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7D35BEA9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EC0594" w:rsidRPr="00B04097">
        <w:rPr>
          <w:rFonts w:ascii="Book Antiqua" w:hAnsi="Book Antiqua" w:cs="Calibri"/>
          <w:b/>
          <w:bCs/>
          <w:sz w:val="20"/>
          <w:lang w:eastAsia="en-IN"/>
        </w:rPr>
        <w:t>CC/NT/W-RT/DOM/A04/24/17323</w:t>
      </w:r>
      <w:r w:rsidRPr="00F96F3B">
        <w:rPr>
          <w:rFonts w:ascii="Arial" w:hAnsi="Arial" w:cs="Arial"/>
          <w:b/>
          <w:bCs/>
          <w:szCs w:val="22"/>
        </w:rPr>
        <w:t>/</w:t>
      </w:r>
      <w:r w:rsidR="00EC0594">
        <w:rPr>
          <w:rFonts w:ascii="Arial" w:hAnsi="Arial" w:cs="Arial"/>
          <w:b/>
          <w:bCs/>
          <w:szCs w:val="22"/>
        </w:rPr>
        <w:t xml:space="preserve">Amendment </w:t>
      </w:r>
      <w:r w:rsidR="00896D2B">
        <w:rPr>
          <w:rFonts w:ascii="Arial" w:hAnsi="Arial" w:cs="Arial"/>
          <w:b/>
          <w:bCs/>
          <w:szCs w:val="22"/>
        </w:rPr>
        <w:t>II</w:t>
      </w:r>
      <w:r>
        <w:rPr>
          <w:rFonts w:ascii="Book Antiqua" w:hAnsi="Book Antiqua"/>
          <w:color w:val="2E2B2B"/>
          <w:sz w:val="20"/>
        </w:rPr>
        <w:t xml:space="preserve">       </w:t>
      </w:r>
      <w:r w:rsidR="00EC0594">
        <w:rPr>
          <w:rFonts w:ascii="Book Antiqua" w:hAnsi="Book Antiqua"/>
          <w:color w:val="2E2B2B"/>
          <w:sz w:val="20"/>
        </w:rPr>
        <w:t xml:space="preserve">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EC0594">
        <w:rPr>
          <w:rFonts w:ascii="Arial" w:hAnsi="Arial" w:cs="Arial"/>
          <w:b/>
          <w:bCs/>
          <w:szCs w:val="22"/>
          <w:lang w:val="en-IN"/>
        </w:rPr>
        <w:t>07</w:t>
      </w:r>
      <w:r>
        <w:rPr>
          <w:rFonts w:ascii="Arial" w:hAnsi="Arial" w:cs="Arial"/>
          <w:b/>
          <w:bCs/>
          <w:szCs w:val="22"/>
          <w:lang w:val="en-IN"/>
        </w:rPr>
        <w:t>.0</w:t>
      </w:r>
      <w:r w:rsidR="00EC0594">
        <w:rPr>
          <w:rFonts w:ascii="Arial" w:hAnsi="Arial" w:cs="Arial"/>
          <w:b/>
          <w:bCs/>
          <w:szCs w:val="22"/>
          <w:lang w:val="en-IN"/>
        </w:rPr>
        <w:t>2</w:t>
      </w:r>
      <w:r>
        <w:rPr>
          <w:rFonts w:ascii="Arial" w:hAnsi="Arial" w:cs="Arial"/>
          <w:b/>
          <w:bCs/>
          <w:szCs w:val="22"/>
          <w:lang w:val="en-IN"/>
        </w:rPr>
        <w:t>.202</w:t>
      </w:r>
      <w:r w:rsidR="00EC0594">
        <w:rPr>
          <w:rFonts w:ascii="Arial" w:hAnsi="Arial" w:cs="Arial"/>
          <w:b/>
          <w:bCs/>
          <w:szCs w:val="22"/>
          <w:lang w:val="en-IN"/>
        </w:rPr>
        <w:t>5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53A7F829" w14:textId="6B9C35C0" w:rsidR="00EC0594" w:rsidRPr="00EC0594" w:rsidRDefault="00910FB3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  <w:proofErr w:type="gramStart"/>
      <w:r w:rsidRPr="00EC0594">
        <w:rPr>
          <w:rFonts w:ascii="Arial" w:hAnsi="Arial" w:cs="Arial"/>
          <w:b/>
          <w:bCs/>
          <w:sz w:val="28"/>
          <w:szCs w:val="28"/>
        </w:rPr>
        <w:t>Sub</w:t>
      </w:r>
      <w:bookmarkStart w:id="0" w:name="_Hlk134546054"/>
      <w:r w:rsidRPr="00EC0594">
        <w:rPr>
          <w:rFonts w:ascii="Book Antiqua" w:hAnsi="Book Antiqua"/>
          <w:sz w:val="28"/>
          <w:szCs w:val="24"/>
          <w:lang w:eastAsia="en-IN"/>
        </w:rPr>
        <w:t xml:space="preserve"> :</w:t>
      </w:r>
      <w:proofErr w:type="gramEnd"/>
      <w:r w:rsidRPr="00EC0594">
        <w:rPr>
          <w:rFonts w:ascii="Book Antiqua" w:hAnsi="Book Antiqua"/>
          <w:sz w:val="28"/>
          <w:szCs w:val="24"/>
          <w:lang w:eastAsia="en-IN"/>
        </w:rPr>
        <w:t>-</w:t>
      </w:r>
      <w:r w:rsidR="00EC0594"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 xml:space="preserve"> 765kV Reactor Package-7RT-19-Bulk for procurement of 30 X 80 MVAR 765KV, 1-Ph Reactors Under Bulk Procurement of 765kV &amp; 400kV class Transformers and Reactors of various capacities under Lot-4; Specification Number: CC/NT/W-RT/DOM/A04/24/17323</w:t>
      </w:r>
    </w:p>
    <w:p w14:paraId="7CD6AF4B" w14:textId="77777777" w:rsidR="00EC0594" w:rsidRPr="00EC0594" w:rsidRDefault="00EC0594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</w:p>
    <w:p w14:paraId="4B95C34E" w14:textId="120D0C4A" w:rsidR="00EC0594" w:rsidRPr="00EC0594" w:rsidRDefault="00EC0594" w:rsidP="00EC0594">
      <w:pPr>
        <w:pStyle w:val="Header"/>
        <w:pBdr>
          <w:bottom w:val="single" w:sz="4" w:space="1" w:color="auto"/>
        </w:pBdr>
        <w:jc w:val="both"/>
        <w:rPr>
          <w:rFonts w:ascii="Book Antiqua" w:hAnsi="Book Antiqua" w:cs="Calibri"/>
          <w:b/>
          <w:bCs/>
          <w:sz w:val="24"/>
          <w:szCs w:val="24"/>
          <w:lang w:eastAsia="en-IN"/>
        </w:rPr>
      </w:pPr>
      <w:r w:rsidRPr="00EC0594">
        <w:rPr>
          <w:sz w:val="28"/>
          <w:szCs w:val="24"/>
        </w:rPr>
        <w:t xml:space="preserve"> </w:t>
      </w:r>
      <w:r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>Reg. Amendment No-</w:t>
      </w:r>
      <w:r w:rsidR="00896D2B">
        <w:rPr>
          <w:rFonts w:ascii="Book Antiqua" w:hAnsi="Book Antiqua" w:cs="Calibri"/>
          <w:b/>
          <w:bCs/>
          <w:sz w:val="24"/>
          <w:szCs w:val="24"/>
          <w:lang w:eastAsia="en-IN"/>
        </w:rPr>
        <w:t>II</w:t>
      </w:r>
      <w:r w:rsidRPr="00EC0594">
        <w:rPr>
          <w:rFonts w:ascii="Book Antiqua" w:hAnsi="Book Antiqua" w:cs="Calibri"/>
          <w:b/>
          <w:bCs/>
          <w:sz w:val="24"/>
          <w:szCs w:val="24"/>
          <w:lang w:eastAsia="en-IN"/>
        </w:rPr>
        <w:t xml:space="preserve"> to the Bidding Documents</w:t>
      </w:r>
    </w:p>
    <w:bookmarkEnd w:id="0"/>
    <w:p w14:paraId="0964F29E" w14:textId="52644447" w:rsidR="00910FB3" w:rsidRPr="00BD2A38" w:rsidRDefault="00910FB3" w:rsidP="00EC0594">
      <w:pPr>
        <w:jc w:val="both"/>
        <w:rPr>
          <w:rFonts w:ascii="Arial" w:hAnsi="Arial" w:cs="Arial"/>
          <w:szCs w:val="22"/>
        </w:rPr>
      </w:pP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199D2FF4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 w:rsidR="00563610">
        <w:rPr>
          <w:rFonts w:ascii="Arial" w:hAnsi="Arial" w:cs="Arial"/>
          <w:b/>
          <w:bCs/>
          <w:i/>
          <w:iCs/>
          <w:szCs w:val="22"/>
        </w:rPr>
        <w:t>I</w:t>
      </w:r>
      <w:r w:rsidR="00896D2B">
        <w:rPr>
          <w:rFonts w:ascii="Arial" w:hAnsi="Arial" w:cs="Arial"/>
          <w:b/>
          <w:bCs/>
          <w:i/>
          <w:iCs/>
          <w:szCs w:val="22"/>
        </w:rPr>
        <w:t>I</w:t>
      </w:r>
      <w:r w:rsidR="00563610">
        <w:rPr>
          <w:rFonts w:ascii="Arial" w:hAnsi="Arial" w:cs="Arial"/>
          <w:b/>
          <w:bCs/>
          <w:i/>
          <w:iCs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to</w:t>
      </w:r>
      <w:proofErr w:type="gramEnd"/>
      <w:r w:rsidRPr="00BD2A38">
        <w:rPr>
          <w:rFonts w:ascii="Arial" w:hAnsi="Arial" w:cs="Arial"/>
          <w:szCs w:val="22"/>
        </w:rPr>
        <w:t xml:space="preserve">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0AFF7A0" w14:textId="77777777" w:rsidR="00442EEF" w:rsidRPr="00BD2A38" w:rsidRDefault="00442EEF" w:rsidP="00442EE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>
        <w:rPr>
          <w:rFonts w:ascii="Arial" w:hAnsi="Arial" w:cs="Arial"/>
          <w:szCs w:val="22"/>
        </w:rPr>
        <w:t xml:space="preserve">and its subsequent Amendments/Clarification </w:t>
      </w:r>
      <w:r w:rsidRPr="00BD2A38">
        <w:rPr>
          <w:rFonts w:ascii="Arial" w:hAnsi="Arial" w:cs="Arial"/>
          <w:szCs w:val="22"/>
        </w:rPr>
        <w:t>shall remain unaltered.</w:t>
      </w:r>
    </w:p>
    <w:p w14:paraId="04333B4F" w14:textId="0F58F80A" w:rsidR="00910FB3" w:rsidRPr="00BD2A38" w:rsidRDefault="00910FB3" w:rsidP="00442EEF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896D2B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1E3E7A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42EEF"/>
    <w:rsid w:val="004A68E8"/>
    <w:rsid w:val="004B64DA"/>
    <w:rsid w:val="004D7F63"/>
    <w:rsid w:val="0050615D"/>
    <w:rsid w:val="00516B38"/>
    <w:rsid w:val="00534D60"/>
    <w:rsid w:val="0056361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96D2B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00B2E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4037F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EC0594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mv3sweq01JLlPHCCaVPCqipo4jDY27NC4i8CULsdFp8=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YB6YVGvE7XHU7LOuEjJelWEfnbcO6UzvdigF9Gk52+U=</DigestValue>
    </Reference>
    <Reference Type="http://www.w3.org/2000/09/xmldsig#Object" URI="#idValidSigLnImg">
      <DigestMethod Algorithm="http://www.w3.org/2001/04/xmlenc#sha256"/>
      <DigestValue>J93kJNthvSZNo/NsAFOTS/2YyXyeEznXzIVNP00tN7E=</DigestValue>
    </Reference>
    <Reference Type="http://www.w3.org/2000/09/xmldsig#Object" URI="#idInvalidSigLnImg">
      <DigestMethod Algorithm="http://www.w3.org/2001/04/xmlenc#sha256"/>
      <DigestValue>j/hVXoE2ajHIgpSh7GA0BdsFW+2T9xAwmiA8JDdlfoo=</DigestValue>
    </Reference>
  </SignedInfo>
  <SignatureValue>dTCEij3y23h+K/KGTgB9msLQyiJqgLwhdRIaj8LyfOL3tKRjx+JEKNQR3O3WZVHYF6oRBIoott9r
q0A89TZxd+0bthePNnSajY4mhQbZLvHlbfF3wHFbTnD2L/wXoGLbWMHhpx3W6AlES7vGFzHvX2tJ
jFZ66I60OFXqQauhh2ZWyUi8CPjH8HQmbAVL6uN2+bwGMF1wuJwE5TaA1H0cNMU97dKoRhdBsitb
rJ+vrDHzEXYoH3R9pigUYnv9Ru18FNWR9ckxfuQ9t3FxyEOxpdNNFQ9CRl+xgEUUAJCClrtnEpPD
ZmXk0kDiJFRktLJMicBSSW7PdMgVtUEGl8ylOQ==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yoLYaZm1ZlvzuP3luDCw2+WE3pcWCwQ0lQQKsJwROqw=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oNoqkAEYS3mQdPvPd50pxpix9G/lvjNgt0f2E6RQOEI=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o5sG7mDtCk/FOoN7eBdD7IG3Qzn4s1x0c0u6gsroreM=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rIayngNxu+S7QdTYN+qrL9HPQvugvy90RgD9O9MENdo=</DigestValue>
      </Reference>
      <Reference URI="/word/styles.xml?ContentType=application/vnd.openxmlformats-officedocument.wordprocessingml.styles+xml">
        <DigestMethod Algorithm="http://www.w3.org/2001/04/xmlenc#sha256"/>
        <DigestValue>Xc9vX3RgKTPPpQx+j3obGPsYpoHj8xUv8Ajiu9WLgyA=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2025-02-07T14:53:14Z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2025-02-07T14:53:14Z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3AC0AMAAy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F2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Bdg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BXY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V2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</cp:lastModifiedBy>
  <cp:revision>19</cp:revision>
  <cp:lastPrinted>2023-05-09T12:02:00Z</cp:lastPrinted>
  <dcterms:created xsi:type="dcterms:W3CDTF">2023-09-22T10:47:00Z</dcterms:created>
  <dcterms:modified xsi:type="dcterms:W3CDTF">2025-02-07T14:53:00Z</dcterms:modified>
</cp:coreProperties>
</file>